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F4FA" w14:textId="77777777" w:rsidR="00B44FBF" w:rsidRDefault="00B44FBF">
      <w:pPr>
        <w:spacing w:after="120" w:line="240" w:lineRule="auto"/>
        <w:ind w:left="-142"/>
        <w:jc w:val="both"/>
      </w:pPr>
    </w:p>
    <w:p w14:paraId="0A6A3B7C" w14:textId="28F8E956" w:rsidR="00686D4D" w:rsidRDefault="00686D4D">
      <w:pPr>
        <w:jc w:val="both"/>
        <w:rPr>
          <w:rFonts w:ascii="Lucida Sans" w:eastAsia="Lucida Sans" w:hAnsi="Lucida Sans" w:cs="Lucida Sans"/>
          <w:sz w:val="24"/>
          <w:szCs w:val="24"/>
        </w:rPr>
      </w:pPr>
      <w:r>
        <w:rPr>
          <w:rFonts w:ascii="Lucida Sans" w:eastAsia="Lucida Sans" w:hAnsi="Lucida Sans" w:cs="Lucida Sans"/>
          <w:sz w:val="24"/>
          <w:szCs w:val="24"/>
        </w:rPr>
        <w:t xml:space="preserve">Con el inicio de las Campañas Electorales </w:t>
      </w:r>
      <w:r w:rsidR="0069097C">
        <w:rPr>
          <w:rFonts w:ascii="Lucida Sans" w:eastAsia="Lucida Sans" w:hAnsi="Lucida Sans" w:cs="Lucida Sans"/>
          <w:sz w:val="24"/>
          <w:szCs w:val="24"/>
        </w:rPr>
        <w:t xml:space="preserve">en Michoacán, </w:t>
      </w:r>
      <w:r>
        <w:rPr>
          <w:rFonts w:ascii="Lucida Sans" w:eastAsia="Lucida Sans" w:hAnsi="Lucida Sans" w:cs="Lucida Sans"/>
          <w:sz w:val="24"/>
          <w:szCs w:val="24"/>
        </w:rPr>
        <w:t xml:space="preserve">el próximo 4 de abril de 2021, quienes suscribimos este pronunciamiento público hacemos un atento llamado a </w:t>
      </w:r>
      <w:r w:rsidR="0069097C">
        <w:rPr>
          <w:rFonts w:ascii="Lucida Sans" w:eastAsia="Lucida Sans" w:hAnsi="Lucida Sans" w:cs="Lucida Sans"/>
          <w:sz w:val="24"/>
          <w:szCs w:val="24"/>
        </w:rPr>
        <w:t>p</w:t>
      </w:r>
      <w:r>
        <w:rPr>
          <w:rFonts w:ascii="Lucida Sans" w:eastAsia="Lucida Sans" w:hAnsi="Lucida Sans" w:cs="Lucida Sans"/>
          <w:sz w:val="24"/>
          <w:szCs w:val="24"/>
        </w:rPr>
        <w:t xml:space="preserve">artidos </w:t>
      </w:r>
      <w:r w:rsidR="0069097C">
        <w:rPr>
          <w:rFonts w:ascii="Lucida Sans" w:eastAsia="Lucida Sans" w:hAnsi="Lucida Sans" w:cs="Lucida Sans"/>
          <w:sz w:val="24"/>
          <w:szCs w:val="24"/>
        </w:rPr>
        <w:t>p</w:t>
      </w:r>
      <w:r>
        <w:rPr>
          <w:rFonts w:ascii="Lucida Sans" w:eastAsia="Lucida Sans" w:hAnsi="Lucida Sans" w:cs="Lucida Sans"/>
          <w:sz w:val="24"/>
          <w:szCs w:val="24"/>
        </w:rPr>
        <w:t xml:space="preserve">olíticos, </w:t>
      </w:r>
      <w:r w:rsidR="0069097C">
        <w:rPr>
          <w:rFonts w:ascii="Lucida Sans" w:eastAsia="Lucida Sans" w:hAnsi="Lucida Sans" w:cs="Lucida Sans"/>
          <w:sz w:val="24"/>
          <w:szCs w:val="24"/>
        </w:rPr>
        <w:t>c</w:t>
      </w:r>
      <w:r>
        <w:rPr>
          <w:rFonts w:ascii="Lucida Sans" w:eastAsia="Lucida Sans" w:hAnsi="Lucida Sans" w:cs="Lucida Sans"/>
          <w:sz w:val="24"/>
          <w:szCs w:val="24"/>
        </w:rPr>
        <w:t>andidatos, militantes, simpatizantes y equipos de campaña a :</w:t>
      </w:r>
    </w:p>
    <w:p w14:paraId="72305F63" w14:textId="701C624E" w:rsidR="00686D4D" w:rsidRDefault="00686D4D" w:rsidP="0069097C">
      <w:pPr>
        <w:jc w:val="both"/>
        <w:rPr>
          <w:rFonts w:ascii="Lucida Sans" w:eastAsia="Lucida Sans" w:hAnsi="Lucida Sans" w:cs="Lucida Sans"/>
          <w:sz w:val="24"/>
          <w:szCs w:val="24"/>
        </w:rPr>
      </w:pPr>
      <w:r>
        <w:rPr>
          <w:rFonts w:ascii="Lucida Sans" w:eastAsia="Lucida Sans" w:hAnsi="Lucida Sans" w:cs="Lucida Sans"/>
          <w:sz w:val="24"/>
          <w:szCs w:val="24"/>
        </w:rPr>
        <w:t>1.- Respetar las medidas sanitarias que nos impone la actual contingencia para evitar un repunte en los contagios por Covid 19.  Recordemos que los semáforos no indican la baja de número de contagios sino la capacidad de los servicios de salud de atender a los posibles enfermos.</w:t>
      </w:r>
    </w:p>
    <w:p w14:paraId="2B42BD4C" w14:textId="0BF430EB" w:rsidR="00686D4D" w:rsidRDefault="00686D4D" w:rsidP="0069097C">
      <w:pPr>
        <w:jc w:val="both"/>
        <w:rPr>
          <w:rFonts w:ascii="Lucida Sans" w:eastAsia="Lucida Sans" w:hAnsi="Lucida Sans" w:cs="Lucida Sans"/>
          <w:sz w:val="24"/>
          <w:szCs w:val="24"/>
        </w:rPr>
      </w:pPr>
      <w:r>
        <w:rPr>
          <w:rFonts w:ascii="Lucida Sans" w:eastAsia="Lucida Sans" w:hAnsi="Lucida Sans" w:cs="Lucida Sans"/>
          <w:sz w:val="24"/>
          <w:szCs w:val="24"/>
        </w:rPr>
        <w:t>2.- Respetar la norma electoral en cuanto a tiempos y montos utilizados para la campañas electorales.</w:t>
      </w:r>
    </w:p>
    <w:p w14:paraId="4799CD1C" w14:textId="6C8E3321" w:rsidR="00686D4D" w:rsidRDefault="00686D4D">
      <w:pPr>
        <w:jc w:val="both"/>
        <w:rPr>
          <w:rFonts w:ascii="Lucida Sans" w:eastAsia="Lucida Sans" w:hAnsi="Lucida Sans" w:cs="Lucida Sans"/>
          <w:sz w:val="24"/>
          <w:szCs w:val="24"/>
        </w:rPr>
      </w:pPr>
      <w:r>
        <w:rPr>
          <w:rFonts w:ascii="Lucida Sans" w:eastAsia="Lucida Sans" w:hAnsi="Lucida Sans" w:cs="Lucida Sans"/>
          <w:sz w:val="24"/>
          <w:szCs w:val="24"/>
        </w:rPr>
        <w:t>3.- No aceptar el uso de recursos públicos humanos (servidores públicos asistiendo a actos de campaña en días y horarios laborales), materiales (uso de vehículos oficiales, mobiliario o cualquier otro material que forme parte del inventario de las dependencias públicas del Estado), técnicos (uso de tecnologías o plataformas bajo resguardo de las entidades públicas) y financieros (apoyos, despensas, kits sanitarios, lonas, mamparas o cualquier elemento que se adquiera con dinero público) para la promoción de candidatos o partidos políticos.</w:t>
      </w:r>
    </w:p>
    <w:p w14:paraId="264C5DD8" w14:textId="03001B85" w:rsidR="00686D4D" w:rsidRDefault="00453B2E" w:rsidP="00453B2E">
      <w:pPr>
        <w:jc w:val="both"/>
        <w:rPr>
          <w:rFonts w:ascii="Lucida Sans" w:eastAsia="Lucida Sans" w:hAnsi="Lucida Sans" w:cs="Lucida Sans"/>
          <w:sz w:val="24"/>
          <w:szCs w:val="24"/>
        </w:rPr>
      </w:pPr>
      <w:r>
        <w:rPr>
          <w:rFonts w:ascii="Lucida Sans" w:eastAsia="Lucida Sans" w:hAnsi="Lucida Sans" w:cs="Lucida Sans"/>
          <w:sz w:val="24"/>
          <w:szCs w:val="24"/>
        </w:rPr>
        <w:t>La Constitución de nuestro país establece, en su artículo 134, párrafo séptimo, que los servidores públicos de todos los órdenes de gobierno tienen</w:t>
      </w:r>
      <w:r>
        <w:rPr>
          <w:rFonts w:ascii="Lucida Sans" w:eastAsia="Lucida Sans" w:hAnsi="Lucida Sans" w:cs="Lucida Sans"/>
          <w:sz w:val="24"/>
          <w:szCs w:val="24"/>
        </w:rPr>
        <w:t xml:space="preserve"> </w:t>
      </w:r>
      <w:r>
        <w:rPr>
          <w:rFonts w:ascii="Lucida Sans" w:eastAsia="Lucida Sans" w:hAnsi="Lucida Sans" w:cs="Lucida Sans"/>
          <w:sz w:val="24"/>
          <w:szCs w:val="24"/>
        </w:rPr>
        <w:t>la obligación de aplicar con imparcialidad los recursos públicos</w:t>
      </w:r>
      <w:r>
        <w:rPr>
          <w:rFonts w:ascii="Lucida Sans" w:eastAsia="Lucida Sans" w:hAnsi="Lucida Sans" w:cs="Lucida Sans"/>
          <w:sz w:val="24"/>
          <w:szCs w:val="24"/>
        </w:rPr>
        <w:t xml:space="preserve"> que se encuentran</w:t>
      </w:r>
      <w:r>
        <w:rPr>
          <w:rFonts w:ascii="Lucida Sans" w:eastAsia="Lucida Sans" w:hAnsi="Lucida Sans" w:cs="Lucida Sans"/>
          <w:sz w:val="24"/>
          <w:szCs w:val="24"/>
        </w:rPr>
        <w:t xml:space="preserve"> bajo su res</w:t>
      </w:r>
      <w:r>
        <w:rPr>
          <w:rFonts w:ascii="Lucida Sans" w:eastAsia="Lucida Sans" w:hAnsi="Lucida Sans" w:cs="Lucida Sans"/>
          <w:sz w:val="24"/>
          <w:szCs w:val="24"/>
        </w:rPr>
        <w:t>guardo.</w:t>
      </w:r>
    </w:p>
    <w:p w14:paraId="0388A700" w14:textId="7B3701D0" w:rsidR="00686D4D" w:rsidRDefault="00453B2E">
      <w:pPr>
        <w:jc w:val="both"/>
        <w:rPr>
          <w:rFonts w:ascii="Lucida Sans" w:eastAsia="Lucida Sans" w:hAnsi="Lucida Sans" w:cs="Lucida Sans"/>
          <w:sz w:val="24"/>
          <w:szCs w:val="24"/>
        </w:rPr>
      </w:pPr>
      <w:r>
        <w:rPr>
          <w:rFonts w:ascii="Lucida Sans" w:eastAsia="Lucida Sans" w:hAnsi="Lucida Sans" w:cs="Lucida Sans"/>
          <w:sz w:val="24"/>
          <w:szCs w:val="24"/>
        </w:rPr>
        <w:t xml:space="preserve">Por ello, aprovechamos este espacio para hacer </w:t>
      </w:r>
      <w:r w:rsidR="00686D4D">
        <w:rPr>
          <w:rFonts w:ascii="Lucida Sans" w:eastAsia="Lucida Sans" w:hAnsi="Lucida Sans" w:cs="Lucida Sans"/>
          <w:sz w:val="24"/>
          <w:szCs w:val="24"/>
        </w:rPr>
        <w:t>una invitación a las autoridades electorales</w:t>
      </w:r>
      <w:r>
        <w:rPr>
          <w:rFonts w:ascii="Lucida Sans" w:eastAsia="Lucida Sans" w:hAnsi="Lucida Sans" w:cs="Lucida Sans"/>
          <w:sz w:val="24"/>
          <w:szCs w:val="24"/>
        </w:rPr>
        <w:t xml:space="preserve"> y a los órganos de control y fiscalización de los recursos públicos</w:t>
      </w:r>
      <w:r w:rsidR="00686D4D">
        <w:rPr>
          <w:rFonts w:ascii="Lucida Sans" w:eastAsia="Lucida Sans" w:hAnsi="Lucida Sans" w:cs="Lucida Sans"/>
          <w:sz w:val="24"/>
          <w:szCs w:val="24"/>
        </w:rPr>
        <w:t xml:space="preserve"> a facilitar la presentación de quejas y denuncias por parte de la ciudadanía </w:t>
      </w:r>
      <w:r w:rsidR="0069097C">
        <w:rPr>
          <w:rFonts w:ascii="Lucida Sans" w:eastAsia="Lucida Sans" w:hAnsi="Lucida Sans" w:cs="Lucida Sans"/>
          <w:sz w:val="24"/>
          <w:szCs w:val="24"/>
        </w:rPr>
        <w:t xml:space="preserve">en cualquier caso pero, especialmente, cuando se </w:t>
      </w:r>
      <w:r w:rsidR="00686D4D">
        <w:rPr>
          <w:rFonts w:ascii="Lucida Sans" w:eastAsia="Lucida Sans" w:hAnsi="Lucida Sans" w:cs="Lucida Sans"/>
          <w:sz w:val="24"/>
          <w:szCs w:val="24"/>
        </w:rPr>
        <w:t>atente contra la equidad de la contienda</w:t>
      </w:r>
      <w:r w:rsidR="0069097C">
        <w:rPr>
          <w:rFonts w:ascii="Lucida Sans" w:eastAsia="Lucida Sans" w:hAnsi="Lucida Sans" w:cs="Lucida Sans"/>
          <w:sz w:val="24"/>
          <w:szCs w:val="24"/>
        </w:rPr>
        <w:t xml:space="preserve"> electoral</w:t>
      </w:r>
      <w:r w:rsidR="00686D4D">
        <w:rPr>
          <w:rFonts w:ascii="Lucida Sans" w:eastAsia="Lucida Sans" w:hAnsi="Lucida Sans" w:cs="Lucida Sans"/>
          <w:sz w:val="24"/>
          <w:szCs w:val="24"/>
        </w:rPr>
        <w:t xml:space="preserve">. </w:t>
      </w:r>
    </w:p>
    <w:p w14:paraId="56FDFB7E" w14:textId="7EE03770" w:rsidR="00B44FBF" w:rsidRDefault="00686D4D">
      <w:pPr>
        <w:tabs>
          <w:tab w:val="left" w:pos="709"/>
        </w:tabs>
        <w:jc w:val="both"/>
        <w:rPr>
          <w:rFonts w:ascii="Lucida Sans" w:eastAsia="Lucida Sans" w:hAnsi="Lucida Sans" w:cs="Lucida Sans"/>
          <w:sz w:val="24"/>
          <w:szCs w:val="24"/>
        </w:rPr>
      </w:pPr>
      <w:r>
        <w:rPr>
          <w:rFonts w:ascii="Lucida Sans" w:eastAsia="Lucida Sans" w:hAnsi="Lucida Sans" w:cs="Lucida Sans"/>
          <w:sz w:val="24"/>
          <w:szCs w:val="24"/>
        </w:rPr>
        <w:t>Para quienes participamos en el combate a la corrupción desde la ciudadanía, es esencial que las puertas institucionales se mantengan abiertas a la denuncia, investigación y sanción en todo momento pero, especialmente, en los proceso electorales ya que de éstos dependen el futuro y el buen gobierno de nuestro municipio, estado y país.</w:t>
      </w:r>
    </w:p>
    <w:p w14:paraId="50B8E5CF" w14:textId="084D719E" w:rsidR="00453B2E" w:rsidRDefault="00453B2E" w:rsidP="0069097C">
      <w:pPr>
        <w:jc w:val="both"/>
        <w:rPr>
          <w:rFonts w:ascii="Lucida Sans" w:eastAsia="Lucida Sans" w:hAnsi="Lucida Sans" w:cs="Lucida Sans"/>
          <w:sz w:val="24"/>
          <w:szCs w:val="24"/>
        </w:rPr>
      </w:pPr>
      <w:r>
        <w:rPr>
          <w:rFonts w:ascii="Lucida Sans" w:eastAsia="Lucida Sans" w:hAnsi="Lucida Sans" w:cs="Lucida Sans"/>
          <w:sz w:val="24"/>
          <w:szCs w:val="24"/>
        </w:rPr>
        <w:lastRenderedPageBreak/>
        <w:t>Por esta razón, reiteramos nuestro compromiso de</w:t>
      </w:r>
      <w:r w:rsidR="00B86D97">
        <w:rPr>
          <w:rFonts w:ascii="Lucida Sans" w:eastAsia="Lucida Sans" w:hAnsi="Lucida Sans" w:cs="Lucida Sans"/>
          <w:sz w:val="24"/>
          <w:szCs w:val="24"/>
        </w:rPr>
        <w:t xml:space="preserve"> </w:t>
      </w:r>
      <w:r>
        <w:rPr>
          <w:rFonts w:ascii="Lucida Sans" w:eastAsia="Lucida Sans" w:hAnsi="Lucida Sans" w:cs="Lucida Sans"/>
          <w:sz w:val="24"/>
          <w:szCs w:val="24"/>
        </w:rPr>
        <w:t>permanecer atentos a</w:t>
      </w:r>
      <w:r w:rsidR="00B86D97">
        <w:rPr>
          <w:rFonts w:ascii="Lucida Sans" w:eastAsia="Lucida Sans" w:hAnsi="Lucida Sans" w:cs="Lucida Sans"/>
          <w:sz w:val="24"/>
          <w:szCs w:val="24"/>
        </w:rPr>
        <w:t xml:space="preserve">l buen desempeño de </w:t>
      </w:r>
      <w:r>
        <w:rPr>
          <w:rFonts w:ascii="Lucida Sans" w:eastAsia="Lucida Sans" w:hAnsi="Lucida Sans" w:cs="Lucida Sans"/>
          <w:sz w:val="24"/>
          <w:szCs w:val="24"/>
        </w:rPr>
        <w:t xml:space="preserve">partidos politicos, </w:t>
      </w:r>
      <w:r w:rsidR="00B86D97">
        <w:rPr>
          <w:rFonts w:ascii="Lucida Sans" w:eastAsia="Lucida Sans" w:hAnsi="Lucida Sans" w:cs="Lucida Sans"/>
          <w:sz w:val="24"/>
          <w:szCs w:val="24"/>
        </w:rPr>
        <w:t xml:space="preserve">candidatas y candidatos; </w:t>
      </w:r>
      <w:r>
        <w:rPr>
          <w:rFonts w:ascii="Lucida Sans" w:eastAsia="Lucida Sans" w:hAnsi="Lucida Sans" w:cs="Lucida Sans"/>
          <w:sz w:val="24"/>
          <w:szCs w:val="24"/>
        </w:rPr>
        <w:t xml:space="preserve">a vigilar estrictamente que </w:t>
      </w:r>
      <w:r w:rsidR="00B86D97">
        <w:rPr>
          <w:rFonts w:ascii="Lucida Sans" w:eastAsia="Lucida Sans" w:hAnsi="Lucida Sans" w:cs="Lucida Sans"/>
          <w:sz w:val="24"/>
          <w:szCs w:val="24"/>
        </w:rPr>
        <w:t xml:space="preserve">los recursos públicos </w:t>
      </w:r>
      <w:r>
        <w:rPr>
          <w:rFonts w:ascii="Lucida Sans" w:eastAsia="Lucida Sans" w:hAnsi="Lucida Sans" w:cs="Lucida Sans"/>
          <w:sz w:val="24"/>
          <w:szCs w:val="24"/>
        </w:rPr>
        <w:t xml:space="preserve">no se utilicen </w:t>
      </w:r>
      <w:r w:rsidR="00B86D97">
        <w:rPr>
          <w:rFonts w:ascii="Lucida Sans" w:eastAsia="Lucida Sans" w:hAnsi="Lucida Sans" w:cs="Lucida Sans"/>
          <w:sz w:val="24"/>
          <w:szCs w:val="24"/>
        </w:rPr>
        <w:t xml:space="preserve">para fines electorales </w:t>
      </w:r>
      <w:r>
        <w:rPr>
          <w:rFonts w:ascii="Lucida Sans" w:eastAsia="Lucida Sans" w:hAnsi="Lucida Sans" w:cs="Lucida Sans"/>
          <w:sz w:val="24"/>
          <w:szCs w:val="24"/>
        </w:rPr>
        <w:t xml:space="preserve">y a denunciar en caso de que así sucediera. </w:t>
      </w:r>
    </w:p>
    <w:p w14:paraId="498D69F5" w14:textId="4AEE7190" w:rsidR="00B44FBF" w:rsidRDefault="00453B2E" w:rsidP="00453B2E">
      <w:pPr>
        <w:jc w:val="both"/>
        <w:rPr>
          <w:rFonts w:ascii="Lucida Sans" w:eastAsia="Lucida Sans" w:hAnsi="Lucida Sans" w:cs="Lucida Sans"/>
          <w:sz w:val="24"/>
          <w:szCs w:val="24"/>
        </w:rPr>
      </w:pPr>
      <w:r>
        <w:rPr>
          <w:rFonts w:ascii="Lucida Sans" w:eastAsia="Lucida Sans" w:hAnsi="Lucida Sans" w:cs="Lucida Sans"/>
          <w:sz w:val="24"/>
          <w:szCs w:val="24"/>
        </w:rPr>
        <w:t xml:space="preserve">Todas y todos debemos participar activamente para que este proceso electoral, el más grande en la historia de nuestro país, llegue a buen puerto y que las próximas administraciónes municipales y estatales </w:t>
      </w:r>
      <w:r w:rsidR="00B86D97">
        <w:rPr>
          <w:rFonts w:ascii="Lucida Sans" w:eastAsia="Lucida Sans" w:hAnsi="Lucida Sans" w:cs="Lucida Sans"/>
          <w:sz w:val="24"/>
          <w:szCs w:val="24"/>
        </w:rPr>
        <w:t xml:space="preserve">y </w:t>
      </w:r>
      <w:r>
        <w:rPr>
          <w:rFonts w:ascii="Lucida Sans" w:eastAsia="Lucida Sans" w:hAnsi="Lucida Sans" w:cs="Lucida Sans"/>
          <w:sz w:val="24"/>
          <w:szCs w:val="24"/>
        </w:rPr>
        <w:t xml:space="preserve">los diputados federales gocen de la legitimidad necesaria para realizar su labor siempre con el acompañamiento y vigilancia </w:t>
      </w:r>
      <w:r w:rsidR="0069097C">
        <w:rPr>
          <w:rFonts w:ascii="Lucida Sans" w:eastAsia="Lucida Sans" w:hAnsi="Lucida Sans" w:cs="Lucida Sans"/>
          <w:sz w:val="24"/>
          <w:szCs w:val="24"/>
        </w:rPr>
        <w:t xml:space="preserve">de la </w:t>
      </w:r>
      <w:r>
        <w:rPr>
          <w:rFonts w:ascii="Lucida Sans" w:eastAsia="Lucida Sans" w:hAnsi="Lucida Sans" w:cs="Lucida Sans"/>
          <w:sz w:val="24"/>
          <w:szCs w:val="24"/>
        </w:rPr>
        <w:t>ciudadan</w:t>
      </w:r>
      <w:r w:rsidR="0069097C">
        <w:rPr>
          <w:rFonts w:ascii="Lucida Sans" w:eastAsia="Lucida Sans" w:hAnsi="Lucida Sans" w:cs="Lucida Sans"/>
          <w:sz w:val="24"/>
          <w:szCs w:val="24"/>
        </w:rPr>
        <w:t>ía</w:t>
      </w:r>
      <w:r>
        <w:rPr>
          <w:rFonts w:ascii="Lucida Sans" w:eastAsia="Lucida Sans" w:hAnsi="Lucida Sans" w:cs="Lucida Sans"/>
          <w:sz w:val="24"/>
          <w:szCs w:val="24"/>
        </w:rPr>
        <w:t xml:space="preserve">. </w:t>
      </w:r>
    </w:p>
    <w:p w14:paraId="4CB42568" w14:textId="77777777" w:rsidR="00453B2E" w:rsidRDefault="00453B2E" w:rsidP="00453B2E">
      <w:pPr>
        <w:jc w:val="both"/>
        <w:rPr>
          <w:rFonts w:ascii="Lucida Sans" w:eastAsia="Lucida Sans" w:hAnsi="Lucida Sans" w:cs="Lucida Sans"/>
          <w:sz w:val="24"/>
          <w:szCs w:val="24"/>
        </w:rPr>
      </w:pPr>
    </w:p>
    <w:p w14:paraId="5126C9B3" w14:textId="45A18AB0" w:rsidR="00B44FBF" w:rsidRDefault="00B86D97">
      <w:pPr>
        <w:jc w:val="right"/>
        <w:rPr>
          <w:rFonts w:ascii="Lucida Sans" w:eastAsia="Lucida Sans" w:hAnsi="Lucida Sans" w:cs="Lucida Sans"/>
          <w:sz w:val="24"/>
          <w:szCs w:val="24"/>
        </w:rPr>
      </w:pPr>
      <w:r>
        <w:rPr>
          <w:rFonts w:ascii="Lucida Sans" w:eastAsia="Lucida Sans" w:hAnsi="Lucida Sans" w:cs="Lucida Sans"/>
          <w:sz w:val="24"/>
          <w:szCs w:val="24"/>
        </w:rPr>
        <w:t xml:space="preserve">Morelia, Michoacán; a </w:t>
      </w:r>
      <w:r w:rsidR="00453B2E">
        <w:rPr>
          <w:rFonts w:ascii="Lucida Sans" w:eastAsia="Lucida Sans" w:hAnsi="Lucida Sans" w:cs="Lucida Sans"/>
          <w:sz w:val="24"/>
          <w:szCs w:val="24"/>
        </w:rPr>
        <w:t>2</w:t>
      </w:r>
      <w:r>
        <w:rPr>
          <w:rFonts w:ascii="Lucida Sans" w:eastAsia="Lucida Sans" w:hAnsi="Lucida Sans" w:cs="Lucida Sans"/>
          <w:sz w:val="24"/>
          <w:szCs w:val="24"/>
        </w:rPr>
        <w:t xml:space="preserve"> de </w:t>
      </w:r>
      <w:r w:rsidR="00453B2E">
        <w:rPr>
          <w:rFonts w:ascii="Lucida Sans" w:eastAsia="Lucida Sans" w:hAnsi="Lucida Sans" w:cs="Lucida Sans"/>
          <w:sz w:val="24"/>
          <w:szCs w:val="24"/>
        </w:rPr>
        <w:t xml:space="preserve">abril </w:t>
      </w:r>
      <w:r>
        <w:rPr>
          <w:rFonts w:ascii="Lucida Sans" w:eastAsia="Lucida Sans" w:hAnsi="Lucida Sans" w:cs="Lucida Sans"/>
          <w:sz w:val="24"/>
          <w:szCs w:val="24"/>
        </w:rPr>
        <w:t>de 2021</w:t>
      </w:r>
    </w:p>
    <w:p w14:paraId="5814AEDE" w14:textId="77777777" w:rsidR="00B44FBF" w:rsidRDefault="00B44FBF">
      <w:pPr>
        <w:jc w:val="both"/>
        <w:rPr>
          <w:rFonts w:ascii="Lucida Sans" w:eastAsia="Lucida Sans" w:hAnsi="Lucida Sans" w:cs="Lucida Sans"/>
          <w:sz w:val="24"/>
          <w:szCs w:val="24"/>
        </w:rPr>
      </w:pPr>
    </w:p>
    <w:sectPr w:rsidR="00B44FBF">
      <w:headerReference w:type="default" r:id="rId7"/>
      <w:footerReference w:type="default" r:id="rId8"/>
      <w:pgSz w:w="11900" w:h="16840"/>
      <w:pgMar w:top="1418" w:right="126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41C50" w14:textId="77777777" w:rsidR="00B86D97" w:rsidRDefault="00B86D97">
      <w:pPr>
        <w:spacing w:after="0" w:line="240" w:lineRule="auto"/>
      </w:pPr>
      <w:r>
        <w:separator/>
      </w:r>
    </w:p>
  </w:endnote>
  <w:endnote w:type="continuationSeparator" w:id="0">
    <w:p w14:paraId="2F0D48A1" w14:textId="77777777" w:rsidR="00B86D97" w:rsidRDefault="00B8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0D76" w14:textId="77777777" w:rsidR="00B44FBF" w:rsidRDefault="00B86D97">
    <w:pPr>
      <w:pBdr>
        <w:top w:val="nil"/>
        <w:left w:val="nil"/>
        <w:bottom w:val="nil"/>
        <w:right w:val="nil"/>
        <w:between w:val="nil"/>
      </w:pBdr>
      <w:tabs>
        <w:tab w:val="center" w:pos="4252"/>
        <w:tab w:val="right" w:pos="8504"/>
        <w:tab w:val="left" w:pos="6020"/>
      </w:tabs>
      <w:spacing w:after="0" w:line="240" w:lineRule="auto"/>
      <w:rPr>
        <w:rFonts w:ascii="Lucida Sans" w:eastAsia="Lucida Sans" w:hAnsi="Lucida Sans" w:cs="Lucida Sans"/>
        <w:color w:val="000000"/>
        <w:sz w:val="24"/>
        <w:szCs w:val="24"/>
      </w:rPr>
    </w:pPr>
    <w:r>
      <w:rPr>
        <w:rFonts w:eastAsia="Cambria"/>
        <w:color w:val="000000"/>
        <w:sz w:val="24"/>
        <w:szCs w:val="24"/>
      </w:rPr>
      <w:t xml:space="preserve"> </w:t>
    </w:r>
    <w:r>
      <w:rPr>
        <w:rFonts w:ascii="Lucida Sans" w:eastAsia="Lucida Sans" w:hAnsi="Lucida Sans" w:cs="Lucida Sans"/>
        <w:color w:val="000000"/>
        <w:sz w:val="24"/>
        <w:szCs w:val="24"/>
      </w:rPr>
      <w:tab/>
      <w:t xml:space="preserve">       </w:t>
    </w:r>
    <w:r>
      <w:rPr>
        <w:noProof/>
      </w:rPr>
      <w:drawing>
        <wp:anchor distT="0" distB="0" distL="114300" distR="114300" simplePos="0" relativeHeight="251659264" behindDoc="0" locked="0" layoutInCell="1" hidden="0" allowOverlap="1" wp14:anchorId="199FE81A" wp14:editId="2697FD19">
          <wp:simplePos x="0" y="0"/>
          <wp:positionH relativeFrom="column">
            <wp:posOffset>1561254</wp:posOffset>
          </wp:positionH>
          <wp:positionV relativeFrom="paragraph">
            <wp:posOffset>162348</wp:posOffset>
          </wp:positionV>
          <wp:extent cx="182245" cy="18224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245" cy="18224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FD55EC8" wp14:editId="27A1E910">
          <wp:simplePos x="0" y="0"/>
          <wp:positionH relativeFrom="column">
            <wp:posOffset>-55667</wp:posOffset>
          </wp:positionH>
          <wp:positionV relativeFrom="paragraph">
            <wp:posOffset>150495</wp:posOffset>
          </wp:positionV>
          <wp:extent cx="194310" cy="19431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4310" cy="19431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976CC74" wp14:editId="2D8E361D">
          <wp:simplePos x="0" y="0"/>
          <wp:positionH relativeFrom="column">
            <wp:posOffset>3054995</wp:posOffset>
          </wp:positionH>
          <wp:positionV relativeFrom="paragraph">
            <wp:posOffset>182668</wp:posOffset>
          </wp:positionV>
          <wp:extent cx="225367" cy="16234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24476" t="18330" r="24923" b="18533"/>
                  <a:stretch>
                    <a:fillRect/>
                  </a:stretch>
                </pic:blipFill>
                <pic:spPr>
                  <a:xfrm>
                    <a:off x="0" y="0"/>
                    <a:ext cx="225367" cy="162348"/>
                  </a:xfrm>
                  <a:prstGeom prst="rect">
                    <a:avLst/>
                  </a:prstGeom>
                  <a:ln/>
                </pic:spPr>
              </pic:pic>
            </a:graphicData>
          </a:graphic>
        </wp:anchor>
      </w:drawing>
    </w:r>
  </w:p>
  <w:p w14:paraId="5C0C6AD7" w14:textId="77777777" w:rsidR="00B44FBF" w:rsidRDefault="00B86D97">
    <w:pPr>
      <w:pBdr>
        <w:top w:val="nil"/>
        <w:left w:val="nil"/>
        <w:bottom w:val="nil"/>
        <w:right w:val="nil"/>
        <w:between w:val="nil"/>
      </w:pBdr>
      <w:tabs>
        <w:tab w:val="center" w:pos="4252"/>
        <w:tab w:val="right" w:pos="8504"/>
        <w:tab w:val="left" w:pos="6020"/>
      </w:tabs>
      <w:spacing w:after="0"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/CPCMichoacán         @cpcmichoacan            contacto@cpcmichoacan.org</w:t>
    </w:r>
  </w:p>
  <w:p w14:paraId="636BA76D" w14:textId="77777777" w:rsidR="00B44FBF" w:rsidRDefault="00B44FBF">
    <w:pPr>
      <w:pBdr>
        <w:top w:val="nil"/>
        <w:left w:val="nil"/>
        <w:bottom w:val="nil"/>
        <w:right w:val="nil"/>
        <w:between w:val="nil"/>
      </w:pBdr>
      <w:tabs>
        <w:tab w:val="center" w:pos="4252"/>
        <w:tab w:val="right" w:pos="8504"/>
        <w:tab w:val="left" w:pos="6020"/>
      </w:tabs>
      <w:spacing w:after="0" w:line="240" w:lineRule="auto"/>
      <w:jc w:val="right"/>
      <w:rPr>
        <w:rFonts w:ascii="Lucida Sans" w:eastAsia="Lucida Sans" w:hAnsi="Lucida Sans" w:cs="Lucida Sans"/>
        <w:color w:val="000000"/>
        <w:sz w:val="24"/>
        <w:szCs w:val="24"/>
      </w:rPr>
    </w:pPr>
  </w:p>
  <w:p w14:paraId="3402DAF6" w14:textId="77777777" w:rsidR="00B44FBF" w:rsidRDefault="00B86D97">
    <w:pPr>
      <w:pBdr>
        <w:top w:val="nil"/>
        <w:left w:val="nil"/>
        <w:bottom w:val="nil"/>
        <w:right w:val="nil"/>
        <w:between w:val="nil"/>
      </w:pBdr>
      <w:tabs>
        <w:tab w:val="center" w:pos="4252"/>
        <w:tab w:val="right" w:pos="8504"/>
        <w:tab w:val="left" w:pos="6020"/>
      </w:tabs>
      <w:spacing w:after="0" w:line="240" w:lineRule="auto"/>
      <w:jc w:val="right"/>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pág. 1/ </w:t>
    </w:r>
    <w:r>
      <w:rPr>
        <w:rFonts w:ascii="Lucida Sans" w:eastAsia="Lucida Sans" w:hAnsi="Lucida Sans" w:cs="Lucida Sans"/>
        <w:color w:val="000000"/>
        <w:sz w:val="20"/>
        <w:szCs w:val="20"/>
      </w:rPr>
      <w:fldChar w:fldCharType="begin"/>
    </w:r>
    <w:r>
      <w:rPr>
        <w:rFonts w:ascii="Lucida Sans" w:eastAsia="Lucida Sans" w:hAnsi="Lucida Sans" w:cs="Lucida Sans"/>
        <w:color w:val="000000"/>
        <w:sz w:val="20"/>
        <w:szCs w:val="20"/>
      </w:rPr>
      <w:instrText>PAGE</w:instrText>
    </w:r>
    <w:r w:rsidR="00686D4D">
      <w:rPr>
        <w:rFonts w:ascii="Lucida Sans" w:eastAsia="Lucida Sans" w:hAnsi="Lucida Sans" w:cs="Lucida Sans"/>
        <w:color w:val="000000"/>
        <w:sz w:val="20"/>
        <w:szCs w:val="20"/>
      </w:rPr>
      <w:fldChar w:fldCharType="separate"/>
    </w:r>
    <w:r w:rsidR="00686D4D">
      <w:rPr>
        <w:rFonts w:ascii="Lucida Sans" w:eastAsia="Lucida Sans" w:hAnsi="Lucida Sans" w:cs="Lucida Sans"/>
        <w:noProof/>
        <w:color w:val="000000"/>
        <w:sz w:val="20"/>
        <w:szCs w:val="20"/>
      </w:rPr>
      <w:t>1</w:t>
    </w:r>
    <w:r>
      <w:rPr>
        <w:rFonts w:ascii="Lucida Sans" w:eastAsia="Lucida Sans" w:hAnsi="Lucida Sans" w:cs="Lucida Sans"/>
        <w:color w:val="000000"/>
        <w:sz w:val="20"/>
        <w:szCs w:val="20"/>
      </w:rPr>
      <w:fldChar w:fldCharType="end"/>
    </w:r>
  </w:p>
  <w:p w14:paraId="6C96EB74" w14:textId="77777777" w:rsidR="00B44FBF" w:rsidRDefault="00B44FBF">
    <w:pPr>
      <w:pBdr>
        <w:top w:val="nil"/>
        <w:left w:val="nil"/>
        <w:bottom w:val="nil"/>
        <w:right w:val="nil"/>
        <w:between w:val="nil"/>
      </w:pBdr>
      <w:tabs>
        <w:tab w:val="center" w:pos="4252"/>
        <w:tab w:val="right" w:pos="8504"/>
      </w:tabs>
      <w:spacing w:after="0" w:line="240" w:lineRule="auto"/>
      <w:jc w:val="right"/>
      <w:rPr>
        <w:rFonts w:eastAsia="Cambri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02CD5" w14:textId="77777777" w:rsidR="00B86D97" w:rsidRDefault="00B86D97">
      <w:pPr>
        <w:spacing w:after="0" w:line="240" w:lineRule="auto"/>
      </w:pPr>
      <w:r>
        <w:separator/>
      </w:r>
    </w:p>
  </w:footnote>
  <w:footnote w:type="continuationSeparator" w:id="0">
    <w:p w14:paraId="19E813AE" w14:textId="77777777" w:rsidR="00B86D97" w:rsidRDefault="00B8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70B0F" w14:textId="77777777" w:rsidR="00B44FBF" w:rsidRDefault="00B86D97">
    <w:pPr>
      <w:pBdr>
        <w:top w:val="nil"/>
        <w:left w:val="nil"/>
        <w:bottom w:val="nil"/>
        <w:right w:val="nil"/>
        <w:between w:val="nil"/>
      </w:pBdr>
      <w:tabs>
        <w:tab w:val="center" w:pos="4252"/>
        <w:tab w:val="right" w:pos="8504"/>
      </w:tabs>
      <w:spacing w:after="0" w:line="240" w:lineRule="auto"/>
      <w:rPr>
        <w:rFonts w:eastAsia="Cambria"/>
        <w:color w:val="000000"/>
        <w:sz w:val="24"/>
        <w:szCs w:val="24"/>
      </w:rPr>
    </w:pPr>
    <w:r>
      <w:rPr>
        <w:noProof/>
      </w:rPr>
      <w:drawing>
        <wp:anchor distT="0" distB="0" distL="114300" distR="114300" simplePos="0" relativeHeight="251658240" behindDoc="0" locked="0" layoutInCell="1" hidden="0" allowOverlap="1" wp14:anchorId="70F197CA" wp14:editId="7F5922FB">
          <wp:simplePos x="0" y="0"/>
          <wp:positionH relativeFrom="column">
            <wp:posOffset>1120986</wp:posOffset>
          </wp:positionH>
          <wp:positionV relativeFrom="paragraph">
            <wp:posOffset>-77892</wp:posOffset>
          </wp:positionV>
          <wp:extent cx="3223895" cy="121793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23895" cy="1217930"/>
                  </a:xfrm>
                  <a:prstGeom prst="rect">
                    <a:avLst/>
                  </a:prstGeom>
                  <a:ln/>
                </pic:spPr>
              </pic:pic>
            </a:graphicData>
          </a:graphic>
        </wp:anchor>
      </w:drawing>
    </w:r>
  </w:p>
  <w:p w14:paraId="4FC010A5"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164B6DC0"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66BE1020"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247D905E"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0018197B"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3796210E"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157EF7B9" w14:textId="77777777" w:rsidR="00B44FBF" w:rsidRDefault="00B44FBF">
    <w:pPr>
      <w:pBdr>
        <w:top w:val="nil"/>
        <w:left w:val="nil"/>
        <w:bottom w:val="nil"/>
        <w:right w:val="nil"/>
        <w:between w:val="nil"/>
      </w:pBdr>
      <w:tabs>
        <w:tab w:val="center" w:pos="4252"/>
        <w:tab w:val="right" w:pos="8504"/>
      </w:tabs>
      <w:spacing w:after="0" w:line="240" w:lineRule="auto"/>
      <w:rPr>
        <w:rFonts w:eastAsia="Cambria"/>
        <w:color w:val="000000"/>
        <w:sz w:val="24"/>
        <w:szCs w:val="24"/>
      </w:rPr>
    </w:pPr>
  </w:p>
  <w:p w14:paraId="42F228F5" w14:textId="77777777" w:rsidR="00B44FBF" w:rsidRDefault="00B86D97">
    <w:pPr>
      <w:pBdr>
        <w:top w:val="nil"/>
        <w:left w:val="nil"/>
        <w:bottom w:val="nil"/>
        <w:right w:val="nil"/>
        <w:between w:val="nil"/>
      </w:pBdr>
      <w:tabs>
        <w:tab w:val="center" w:pos="4252"/>
        <w:tab w:val="right" w:pos="8504"/>
      </w:tabs>
      <w:spacing w:after="0" w:line="240" w:lineRule="auto"/>
      <w:jc w:val="right"/>
      <w:rPr>
        <w:rFonts w:ascii="Lucida Sans" w:eastAsia="Lucida Sans" w:hAnsi="Lucida Sans" w:cs="Lucida Sans"/>
        <w:b/>
        <w:color w:val="000000"/>
        <w:sz w:val="26"/>
        <w:szCs w:val="26"/>
      </w:rPr>
    </w:pPr>
    <w:r>
      <w:rPr>
        <w:rFonts w:ascii="Lucida Sans" w:eastAsia="Lucida Sans" w:hAnsi="Lucida Sans" w:cs="Lucida Sans"/>
        <w:b/>
        <w:color w:val="000000"/>
        <w:sz w:val="26"/>
        <w:szCs w:val="26"/>
      </w:rPr>
      <w:t>PRONUNCIAMIENTO</w:t>
    </w:r>
  </w:p>
  <w:p w14:paraId="5F1A140C" w14:textId="77777777" w:rsidR="00B44FBF" w:rsidRDefault="00B44FBF">
    <w:pPr>
      <w:pBdr>
        <w:top w:val="nil"/>
        <w:left w:val="nil"/>
        <w:bottom w:val="nil"/>
        <w:right w:val="nil"/>
        <w:between w:val="nil"/>
      </w:pBdr>
      <w:tabs>
        <w:tab w:val="center" w:pos="4252"/>
        <w:tab w:val="right" w:pos="8504"/>
      </w:tabs>
      <w:spacing w:after="0" w:line="240" w:lineRule="auto"/>
      <w:jc w:val="right"/>
      <w:rPr>
        <w:rFonts w:ascii="Lucida Sans" w:eastAsia="Lucida Sans" w:hAnsi="Lucida Sans" w:cs="Lucida Sans"/>
        <w:b/>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BF"/>
    <w:rsid w:val="00453B2E"/>
    <w:rsid w:val="00686D4D"/>
    <w:rsid w:val="0069097C"/>
    <w:rsid w:val="00902DAE"/>
    <w:rsid w:val="00B44FBF"/>
    <w:rsid w:val="00B86D97"/>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5CB9AAA"/>
  <w15:docId w15:val="{0E93D176-9BD4-D14F-A469-27AC046D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EA"/>
    <w:rPr>
      <w:rFonts w:eastAsiaTheme="minorHAns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164CD1"/>
    <w:pPr>
      <w:tabs>
        <w:tab w:val="center" w:pos="4252"/>
        <w:tab w:val="right" w:pos="8504"/>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164CD1"/>
  </w:style>
  <w:style w:type="paragraph" w:styleId="Piedepgina">
    <w:name w:val="footer"/>
    <w:basedOn w:val="Normal"/>
    <w:link w:val="PiedepginaCar"/>
    <w:uiPriority w:val="99"/>
    <w:unhideWhenUsed/>
    <w:rsid w:val="00164CD1"/>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164CD1"/>
  </w:style>
  <w:style w:type="paragraph" w:styleId="Textodeglobo">
    <w:name w:val="Balloon Text"/>
    <w:basedOn w:val="Normal"/>
    <w:link w:val="TextodegloboCar"/>
    <w:uiPriority w:val="99"/>
    <w:semiHidden/>
    <w:unhideWhenUsed/>
    <w:rsid w:val="00164C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4CD1"/>
    <w:rPr>
      <w:rFonts w:ascii="Lucida Grande" w:hAnsi="Lucida Grande" w:cs="Lucida Grande"/>
      <w:sz w:val="18"/>
      <w:szCs w:val="18"/>
    </w:rPr>
  </w:style>
  <w:style w:type="character" w:styleId="Hipervnculo">
    <w:name w:val="Hyperlink"/>
    <w:basedOn w:val="Fuentedeprrafopredeter"/>
    <w:uiPriority w:val="99"/>
    <w:unhideWhenUsed/>
    <w:rsid w:val="00B61C9B"/>
    <w:rPr>
      <w:color w:val="0000FF" w:themeColor="hyperlink"/>
      <w:u w:val="single"/>
    </w:rPr>
  </w:style>
  <w:style w:type="character" w:styleId="Nmerodepgina">
    <w:name w:val="page number"/>
    <w:basedOn w:val="Fuentedeprrafopredeter"/>
    <w:uiPriority w:val="99"/>
    <w:semiHidden/>
    <w:unhideWhenUsed/>
    <w:rsid w:val="00B61C9B"/>
  </w:style>
  <w:style w:type="paragraph" w:styleId="Textonotapie">
    <w:name w:val="footnote text"/>
    <w:basedOn w:val="Normal"/>
    <w:link w:val="TextonotapieCar"/>
    <w:uiPriority w:val="99"/>
    <w:semiHidden/>
    <w:unhideWhenUsed/>
    <w:rsid w:val="001901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01C8"/>
    <w:rPr>
      <w:rFonts w:eastAsiaTheme="minorHAnsi"/>
      <w:sz w:val="20"/>
      <w:szCs w:val="20"/>
      <w:lang w:val="es-MX" w:eastAsia="en-US"/>
    </w:rPr>
  </w:style>
  <w:style w:type="character" w:styleId="Refdenotaalpie">
    <w:name w:val="footnote reference"/>
    <w:basedOn w:val="Fuentedeprrafopredeter"/>
    <w:uiPriority w:val="99"/>
    <w:semiHidden/>
    <w:unhideWhenUsed/>
    <w:rsid w:val="001901C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YP935KcGWShrBAW0lz8Gp9cEg==">AMUW2mWTChrhIYJO9SrRao4It8Uuy4AjBzKOndZFIh9B8snWvAu5tJ9Yy6ZLtkryk2Bv0lbTGhiSinc6h3kOZOEJTLpEzuooX1f8jSPI0Rc1g3VL8QU6LHM=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Rosmi Bonilla Ureña</dc:creator>
  <cp:lastModifiedBy>Rosmi Bonilla</cp:lastModifiedBy>
  <cp:revision>3</cp:revision>
  <dcterms:created xsi:type="dcterms:W3CDTF">2021-03-31T15:49:00Z</dcterms:created>
  <dcterms:modified xsi:type="dcterms:W3CDTF">2021-03-31T15:52:00Z</dcterms:modified>
</cp:coreProperties>
</file>